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EDB5" w14:textId="77777777" w:rsidR="00006901" w:rsidRPr="00E81463" w:rsidRDefault="00006901" w:rsidP="005B229E">
      <w:pPr>
        <w:jc w:val="center"/>
        <w:rPr>
          <w:rFonts w:ascii="Tahoma" w:hAnsi="Tahoma" w:cs="Tahoma"/>
        </w:rPr>
      </w:pPr>
      <w:r w:rsidRPr="00E81463">
        <w:rPr>
          <w:rFonts w:ascii="Tahoma" w:hAnsi="Tahoma" w:cs="Tahoma"/>
          <w:noProof/>
          <w:lang w:eastAsia="en-CA"/>
        </w:rPr>
        <w:drawing>
          <wp:inline distT="0" distB="0" distL="0" distR="0" wp14:anchorId="54E34E55" wp14:editId="2F40EE71">
            <wp:extent cx="2057400" cy="119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8EF4E" w14:textId="4F65C264" w:rsidR="00454434" w:rsidRDefault="00454434" w:rsidP="005B229E">
      <w:pPr>
        <w:jc w:val="center"/>
        <w:rPr>
          <w:rFonts w:ascii="Tahoma" w:hAnsi="Tahoma" w:cs="Tahoma"/>
          <w:b/>
        </w:rPr>
      </w:pPr>
      <w:r w:rsidRPr="00E81463">
        <w:rPr>
          <w:rFonts w:ascii="Tahoma" w:hAnsi="Tahoma" w:cs="Tahoma"/>
          <w:b/>
        </w:rPr>
        <w:t>Position Description</w:t>
      </w:r>
    </w:p>
    <w:p w14:paraId="0DDF5903" w14:textId="77777777" w:rsidR="004A3B9E" w:rsidRPr="00E81463" w:rsidRDefault="004A3B9E" w:rsidP="005B229E">
      <w:pPr>
        <w:jc w:val="center"/>
        <w:rPr>
          <w:rFonts w:ascii="Tahoma" w:hAnsi="Tahoma" w:cs="Tahoma"/>
          <w:b/>
        </w:rPr>
      </w:pPr>
    </w:p>
    <w:p w14:paraId="0ED98BB8" w14:textId="581749F9" w:rsidR="00454434" w:rsidRPr="00D8684B" w:rsidRDefault="00454434" w:rsidP="00AF3ACF">
      <w:pPr>
        <w:rPr>
          <w:rFonts w:ascii="Tahoma" w:hAnsi="Tahoma" w:cs="Tahoma"/>
          <w:b/>
        </w:rPr>
      </w:pPr>
      <w:r w:rsidRPr="00D8684B">
        <w:rPr>
          <w:rFonts w:ascii="Tahoma" w:hAnsi="Tahoma" w:cs="Tahoma"/>
          <w:b/>
        </w:rPr>
        <w:t>Position:</w:t>
      </w:r>
      <w:r w:rsidRPr="00D8684B">
        <w:rPr>
          <w:rFonts w:ascii="Tahoma" w:hAnsi="Tahoma" w:cs="Tahoma"/>
          <w:b/>
        </w:rPr>
        <w:tab/>
      </w:r>
      <w:r w:rsidRPr="00D8684B">
        <w:rPr>
          <w:rFonts w:ascii="Tahoma" w:hAnsi="Tahoma" w:cs="Tahoma"/>
          <w:b/>
        </w:rPr>
        <w:tab/>
      </w:r>
      <w:r w:rsidR="00BA3CF2" w:rsidRPr="00D8684B">
        <w:rPr>
          <w:rFonts w:ascii="Tahoma" w:hAnsi="Tahoma" w:cs="Tahoma"/>
          <w:b/>
        </w:rPr>
        <w:t>Financ</w:t>
      </w:r>
      <w:r w:rsidR="003A3A13" w:rsidRPr="00D8684B">
        <w:rPr>
          <w:rFonts w:ascii="Tahoma" w:hAnsi="Tahoma" w:cs="Tahoma"/>
          <w:b/>
        </w:rPr>
        <w:t xml:space="preserve">e &amp; </w:t>
      </w:r>
      <w:r w:rsidR="00BA3CF2" w:rsidRPr="00D8684B">
        <w:rPr>
          <w:rFonts w:ascii="Tahoma" w:hAnsi="Tahoma" w:cs="Tahoma"/>
          <w:b/>
        </w:rPr>
        <w:t>Administration Officer</w:t>
      </w:r>
    </w:p>
    <w:p w14:paraId="4AD1C911" w14:textId="00652471" w:rsidR="00454434" w:rsidRDefault="00454434" w:rsidP="00AF3ACF">
      <w:pPr>
        <w:rPr>
          <w:rFonts w:ascii="Tahoma" w:hAnsi="Tahoma" w:cs="Tahoma"/>
          <w:b/>
        </w:rPr>
      </w:pPr>
      <w:r w:rsidRPr="00D8684B">
        <w:rPr>
          <w:rFonts w:ascii="Tahoma" w:hAnsi="Tahoma" w:cs="Tahoma"/>
          <w:b/>
        </w:rPr>
        <w:t>Location:</w:t>
      </w:r>
      <w:r w:rsidRPr="00D8684B">
        <w:rPr>
          <w:rFonts w:ascii="Tahoma" w:hAnsi="Tahoma" w:cs="Tahoma"/>
          <w:b/>
        </w:rPr>
        <w:tab/>
      </w:r>
      <w:r w:rsidRPr="00D8684B">
        <w:rPr>
          <w:rFonts w:ascii="Tahoma" w:hAnsi="Tahoma" w:cs="Tahoma"/>
          <w:b/>
        </w:rPr>
        <w:tab/>
        <w:t>St. John’s</w:t>
      </w:r>
    </w:p>
    <w:p w14:paraId="4333A6B7" w14:textId="77777777" w:rsidR="00E40E3D" w:rsidRPr="00D8684B" w:rsidRDefault="00E40E3D" w:rsidP="00AF3ACF">
      <w:pPr>
        <w:rPr>
          <w:rFonts w:ascii="Tahoma" w:hAnsi="Tahoma" w:cs="Tahoma"/>
          <w:b/>
        </w:rPr>
      </w:pPr>
    </w:p>
    <w:p w14:paraId="5D65DF13" w14:textId="5D1D6263" w:rsidR="003D7357" w:rsidRPr="00D8684B" w:rsidRDefault="003D7357" w:rsidP="006E4810">
      <w:pPr>
        <w:jc w:val="both"/>
        <w:rPr>
          <w:rFonts w:ascii="Tahoma" w:hAnsi="Tahoma" w:cs="Tahoma"/>
          <w:b/>
        </w:rPr>
      </w:pPr>
      <w:r w:rsidRPr="00D8684B">
        <w:rPr>
          <w:rFonts w:ascii="Tahoma" w:hAnsi="Tahoma" w:cs="Tahoma"/>
          <w:b/>
        </w:rPr>
        <w:t>Newfoundland Labrador Housing and Homelessness Network</w:t>
      </w:r>
      <w:r w:rsidR="0061729D" w:rsidRPr="00D8684B">
        <w:rPr>
          <w:rFonts w:ascii="Tahoma" w:hAnsi="Tahoma" w:cs="Tahoma"/>
          <w:b/>
        </w:rPr>
        <w:t xml:space="preserve">: </w:t>
      </w:r>
      <w:hyperlink r:id="rId8" w:history="1">
        <w:r w:rsidR="0061729D" w:rsidRPr="00D8684B">
          <w:rPr>
            <w:rStyle w:val="Hyperlink"/>
            <w:rFonts w:ascii="Tahoma" w:hAnsi="Tahoma" w:cs="Tahoma"/>
            <w:b/>
          </w:rPr>
          <w:t>www.nlhhn.org</w:t>
        </w:r>
      </w:hyperlink>
      <w:r w:rsidR="0061729D" w:rsidRPr="00D8684B">
        <w:rPr>
          <w:rFonts w:ascii="Tahoma" w:hAnsi="Tahoma" w:cs="Tahoma"/>
          <w:b/>
        </w:rPr>
        <w:tab/>
      </w:r>
    </w:p>
    <w:p w14:paraId="1469FF4A" w14:textId="3F713A80" w:rsidR="00977615" w:rsidRPr="0012653B" w:rsidRDefault="00977615" w:rsidP="006E4810">
      <w:pPr>
        <w:jc w:val="both"/>
        <w:rPr>
          <w:rFonts w:ascii="Tahoma" w:hAnsi="Tahoma" w:cs="Tahoma"/>
          <w:bCs/>
          <w:sz w:val="20"/>
          <w:szCs w:val="20"/>
        </w:rPr>
      </w:pPr>
      <w:r w:rsidRPr="0012653B">
        <w:rPr>
          <w:rFonts w:ascii="Tahoma" w:hAnsi="Tahoma" w:cs="Tahoma"/>
          <w:bCs/>
          <w:sz w:val="20"/>
          <w:szCs w:val="20"/>
        </w:rPr>
        <w:t xml:space="preserve">Established in 2009, the NLHHN works with regional Community Advisory </w:t>
      </w:r>
      <w:r w:rsidR="00D305EB" w:rsidRPr="0012653B">
        <w:rPr>
          <w:rFonts w:ascii="Tahoma" w:hAnsi="Tahoma" w:cs="Tahoma"/>
          <w:bCs/>
          <w:sz w:val="20"/>
          <w:szCs w:val="20"/>
        </w:rPr>
        <w:t>Committees</w:t>
      </w:r>
      <w:r w:rsidRPr="0012653B">
        <w:rPr>
          <w:rFonts w:ascii="Tahoma" w:hAnsi="Tahoma" w:cs="Tahoma"/>
          <w:bCs/>
          <w:sz w:val="20"/>
          <w:szCs w:val="20"/>
        </w:rPr>
        <w:t xml:space="preserve"> and other stakeholders across the province to identify and address issues and challenges related to housing and homelessness in rural and remote communities.  The Network was incorporated as a non-profit organization in March 2013 and received charitable status in December 2021.</w:t>
      </w:r>
    </w:p>
    <w:p w14:paraId="137A3240" w14:textId="35927DBD" w:rsidR="00977615" w:rsidRPr="0012653B" w:rsidRDefault="00977615" w:rsidP="006E4810">
      <w:pPr>
        <w:jc w:val="both"/>
        <w:rPr>
          <w:rFonts w:ascii="Tahoma" w:hAnsi="Tahoma" w:cs="Tahoma"/>
          <w:bCs/>
          <w:sz w:val="20"/>
          <w:szCs w:val="20"/>
        </w:rPr>
      </w:pPr>
      <w:r w:rsidRPr="0012653B">
        <w:rPr>
          <w:rFonts w:ascii="Tahoma" w:hAnsi="Tahoma" w:cs="Tahoma"/>
          <w:bCs/>
          <w:sz w:val="20"/>
          <w:szCs w:val="20"/>
        </w:rPr>
        <w:t>In addition to advocacy work and collaboration with local Community Advisory Boards, the Network supports community agencies</w:t>
      </w:r>
      <w:r w:rsidR="006E4810" w:rsidRPr="0012653B">
        <w:rPr>
          <w:rFonts w:ascii="Tahoma" w:hAnsi="Tahoma" w:cs="Tahoma"/>
          <w:bCs/>
          <w:sz w:val="20"/>
          <w:szCs w:val="20"/>
        </w:rPr>
        <w:t xml:space="preserve">, organizations, and businesses through virtual and in-person learning events </w:t>
      </w:r>
      <w:r w:rsidR="006E4810" w:rsidRPr="00C514FD">
        <w:rPr>
          <w:rFonts w:ascii="Tahoma" w:hAnsi="Tahoma" w:cs="Tahoma"/>
          <w:bCs/>
          <w:sz w:val="20"/>
          <w:szCs w:val="20"/>
        </w:rPr>
        <w:t>a</w:t>
      </w:r>
      <w:r w:rsidR="00D624E2" w:rsidRPr="00C514FD">
        <w:rPr>
          <w:rFonts w:ascii="Tahoma" w:hAnsi="Tahoma" w:cs="Tahoma"/>
          <w:bCs/>
          <w:sz w:val="20"/>
          <w:szCs w:val="20"/>
        </w:rPr>
        <w:t>t</w:t>
      </w:r>
      <w:r w:rsidR="006E4810" w:rsidRPr="0012653B">
        <w:rPr>
          <w:rFonts w:ascii="Tahoma" w:hAnsi="Tahoma" w:cs="Tahoma"/>
          <w:bCs/>
          <w:sz w:val="20"/>
          <w:szCs w:val="20"/>
        </w:rPr>
        <w:t xml:space="preserve"> the Provincial Learning Centre, located at 77 Charter Avenue, St. John’s NL.  The Network also supports an on-site Network Café.  This non-profit social enterprise prov</w:t>
      </w:r>
      <w:r w:rsidR="003D7357" w:rsidRPr="0012653B">
        <w:rPr>
          <w:rFonts w:ascii="Tahoma" w:hAnsi="Tahoma" w:cs="Tahoma"/>
          <w:bCs/>
          <w:sz w:val="20"/>
          <w:szCs w:val="20"/>
        </w:rPr>
        <w:t>ides a supportive and non-judgmental environment for individual’s who face barriers entering or re-entering the workforce, providing them with an opportunity for training and meaningful employment.</w:t>
      </w:r>
    </w:p>
    <w:p w14:paraId="56CFADF5" w14:textId="664F1227" w:rsidR="003D7357" w:rsidRPr="0012653B" w:rsidRDefault="003D7357" w:rsidP="006E4810">
      <w:pPr>
        <w:jc w:val="both"/>
        <w:rPr>
          <w:rFonts w:ascii="Tahoma" w:hAnsi="Tahoma" w:cs="Tahoma"/>
          <w:bCs/>
          <w:sz w:val="20"/>
          <w:szCs w:val="20"/>
        </w:rPr>
      </w:pPr>
      <w:r w:rsidRPr="0012653B">
        <w:rPr>
          <w:rFonts w:ascii="Tahoma" w:hAnsi="Tahoma" w:cs="Tahoma"/>
          <w:bCs/>
          <w:sz w:val="20"/>
          <w:szCs w:val="20"/>
        </w:rPr>
        <w:t>The NLHHN is presently seeking applicants for the position of Finance &amp; Administration Officer to join the Network Team.</w:t>
      </w:r>
    </w:p>
    <w:p w14:paraId="5EA87A35" w14:textId="77777777" w:rsidR="00E40E3D" w:rsidRDefault="00E40E3D" w:rsidP="006E4810">
      <w:pPr>
        <w:jc w:val="both"/>
        <w:rPr>
          <w:rFonts w:ascii="Tahoma" w:hAnsi="Tahoma" w:cs="Tahoma"/>
          <w:b/>
        </w:rPr>
      </w:pPr>
    </w:p>
    <w:p w14:paraId="4F24B2CA" w14:textId="68E97132" w:rsidR="00454434" w:rsidRPr="00D8684B" w:rsidRDefault="00006901" w:rsidP="006E4810">
      <w:pPr>
        <w:jc w:val="both"/>
        <w:rPr>
          <w:rFonts w:ascii="Tahoma" w:hAnsi="Tahoma" w:cs="Tahoma"/>
          <w:b/>
        </w:rPr>
      </w:pPr>
      <w:r w:rsidRPr="00D8684B">
        <w:rPr>
          <w:rFonts w:ascii="Tahoma" w:hAnsi="Tahoma" w:cs="Tahoma"/>
          <w:b/>
        </w:rPr>
        <w:t>Job Summary</w:t>
      </w:r>
      <w:r w:rsidR="00454434" w:rsidRPr="00D8684B">
        <w:rPr>
          <w:rFonts w:ascii="Tahoma" w:hAnsi="Tahoma" w:cs="Tahoma"/>
          <w:b/>
        </w:rPr>
        <w:t>:</w:t>
      </w:r>
    </w:p>
    <w:p w14:paraId="4DEBD06A" w14:textId="615C5929" w:rsidR="00FE7E46" w:rsidRPr="0012653B" w:rsidRDefault="0050136F" w:rsidP="006E4810">
      <w:pPr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</w:t>
      </w:r>
      <w:r w:rsidR="00FE7E46" w:rsidRPr="0012653B">
        <w:rPr>
          <w:rFonts w:ascii="Tahoma" w:hAnsi="Tahoma" w:cs="Tahoma"/>
          <w:sz w:val="20"/>
          <w:szCs w:val="20"/>
        </w:rPr>
        <w:t xml:space="preserve">he </w:t>
      </w:r>
      <w:r w:rsidR="00BA3CF2" w:rsidRPr="0012653B">
        <w:rPr>
          <w:rFonts w:ascii="Tahoma" w:hAnsi="Tahoma" w:cs="Tahoma"/>
          <w:sz w:val="20"/>
          <w:szCs w:val="20"/>
        </w:rPr>
        <w:t>Financ</w:t>
      </w:r>
      <w:r w:rsidR="003A3A13" w:rsidRPr="0012653B">
        <w:rPr>
          <w:rFonts w:ascii="Tahoma" w:hAnsi="Tahoma" w:cs="Tahoma"/>
          <w:sz w:val="20"/>
          <w:szCs w:val="20"/>
        </w:rPr>
        <w:t xml:space="preserve">e &amp; </w:t>
      </w:r>
      <w:r w:rsidR="00BA3CF2" w:rsidRPr="0012653B">
        <w:rPr>
          <w:rFonts w:ascii="Tahoma" w:hAnsi="Tahoma" w:cs="Tahoma"/>
          <w:sz w:val="20"/>
          <w:szCs w:val="20"/>
        </w:rPr>
        <w:t xml:space="preserve">Administration Officer is responsible for </w:t>
      </w:r>
      <w:r w:rsidR="00D624E2" w:rsidRPr="00C514FD">
        <w:rPr>
          <w:rFonts w:ascii="Tahoma" w:hAnsi="Tahoma" w:cs="Tahoma"/>
          <w:sz w:val="20"/>
          <w:szCs w:val="20"/>
        </w:rPr>
        <w:t>providing</w:t>
      </w:r>
      <w:r w:rsidR="00BA3CF2" w:rsidRPr="0012653B">
        <w:rPr>
          <w:rFonts w:ascii="Tahoma" w:hAnsi="Tahoma" w:cs="Tahoma"/>
          <w:sz w:val="20"/>
          <w:szCs w:val="20"/>
        </w:rPr>
        <w:t xml:space="preserve"> financial, accounting, administrative and personnel </w:t>
      </w:r>
      <w:r w:rsidR="00D624E2">
        <w:rPr>
          <w:rFonts w:ascii="Tahoma" w:hAnsi="Tahoma" w:cs="Tahoma"/>
          <w:sz w:val="20"/>
          <w:szCs w:val="20"/>
        </w:rPr>
        <w:t>services</w:t>
      </w:r>
      <w:r w:rsidR="00BA3CF2" w:rsidRPr="0012653B">
        <w:rPr>
          <w:rFonts w:ascii="Tahoma" w:hAnsi="Tahoma" w:cs="Tahoma"/>
          <w:sz w:val="20"/>
          <w:szCs w:val="20"/>
        </w:rPr>
        <w:t xml:space="preserve"> </w:t>
      </w:r>
      <w:r w:rsidR="00BA3CF2" w:rsidRPr="00C514FD">
        <w:rPr>
          <w:rFonts w:ascii="Tahoma" w:hAnsi="Tahoma" w:cs="Tahoma"/>
          <w:sz w:val="20"/>
          <w:szCs w:val="20"/>
        </w:rPr>
        <w:t xml:space="preserve">in </w:t>
      </w:r>
      <w:r w:rsidR="00D624E2" w:rsidRPr="00C514FD">
        <w:rPr>
          <w:rFonts w:ascii="Tahoma" w:hAnsi="Tahoma" w:cs="Tahoma"/>
          <w:sz w:val="20"/>
          <w:szCs w:val="20"/>
        </w:rPr>
        <w:t xml:space="preserve">keeping with NLHHN policies and </w:t>
      </w:r>
      <w:r w:rsidR="00BA3CF2" w:rsidRPr="00C514FD">
        <w:rPr>
          <w:rFonts w:ascii="Tahoma" w:hAnsi="Tahoma" w:cs="Tahoma"/>
          <w:sz w:val="20"/>
          <w:szCs w:val="20"/>
        </w:rPr>
        <w:t>fund</w:t>
      </w:r>
      <w:r w:rsidR="00D624E2" w:rsidRPr="00C514FD">
        <w:rPr>
          <w:rFonts w:ascii="Tahoma" w:hAnsi="Tahoma" w:cs="Tahoma"/>
          <w:sz w:val="20"/>
          <w:szCs w:val="20"/>
        </w:rPr>
        <w:t>er</w:t>
      </w:r>
      <w:r w:rsidR="00BA3CF2" w:rsidRPr="00C514FD">
        <w:rPr>
          <w:rFonts w:ascii="Tahoma" w:hAnsi="Tahoma" w:cs="Tahoma"/>
          <w:sz w:val="20"/>
          <w:szCs w:val="20"/>
        </w:rPr>
        <w:t xml:space="preserve"> requirements</w:t>
      </w:r>
      <w:r w:rsidR="00BA3CF2" w:rsidRPr="0012653B">
        <w:rPr>
          <w:rFonts w:ascii="Tahoma" w:hAnsi="Tahoma" w:cs="Tahoma"/>
          <w:sz w:val="20"/>
          <w:szCs w:val="20"/>
        </w:rPr>
        <w:t xml:space="preserve"> of the NL Housing Corporation’s Supportive Living Program.</w:t>
      </w:r>
    </w:p>
    <w:p w14:paraId="6AA754F6" w14:textId="63F26A3F" w:rsidR="0050136F" w:rsidRDefault="0050136F" w:rsidP="006E4810">
      <w:pPr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The Financ</w:t>
      </w:r>
      <w:r w:rsidR="003A3A13" w:rsidRPr="0012653B">
        <w:rPr>
          <w:rFonts w:ascii="Tahoma" w:hAnsi="Tahoma" w:cs="Tahoma"/>
          <w:sz w:val="20"/>
          <w:szCs w:val="20"/>
        </w:rPr>
        <w:t>e &amp; Adm</w:t>
      </w:r>
      <w:r w:rsidRPr="0012653B">
        <w:rPr>
          <w:rFonts w:ascii="Tahoma" w:hAnsi="Tahoma" w:cs="Tahoma"/>
          <w:sz w:val="20"/>
          <w:szCs w:val="20"/>
        </w:rPr>
        <w:t xml:space="preserve">inistration Officer reports to the </w:t>
      </w:r>
      <w:r w:rsidR="003A3A13" w:rsidRPr="0012653B">
        <w:rPr>
          <w:rFonts w:ascii="Tahoma" w:hAnsi="Tahoma" w:cs="Tahoma"/>
          <w:sz w:val="20"/>
          <w:szCs w:val="20"/>
        </w:rPr>
        <w:t xml:space="preserve">Executive Director </w:t>
      </w:r>
      <w:r w:rsidRPr="0012653B">
        <w:rPr>
          <w:rFonts w:ascii="Tahoma" w:hAnsi="Tahoma" w:cs="Tahoma"/>
          <w:sz w:val="20"/>
          <w:szCs w:val="20"/>
        </w:rPr>
        <w:t xml:space="preserve">and is responsible for </w:t>
      </w:r>
      <w:r w:rsidR="00050E0D" w:rsidRPr="0012653B">
        <w:rPr>
          <w:rFonts w:ascii="Tahoma" w:hAnsi="Tahoma" w:cs="Tahoma"/>
          <w:sz w:val="20"/>
          <w:szCs w:val="20"/>
        </w:rPr>
        <w:t>p</w:t>
      </w:r>
      <w:r w:rsidRPr="0012653B">
        <w:rPr>
          <w:rFonts w:ascii="Tahoma" w:hAnsi="Tahoma" w:cs="Tahoma"/>
          <w:sz w:val="20"/>
          <w:szCs w:val="20"/>
        </w:rPr>
        <w:t>reparing financial statements, maintaining cash controls, preparing the payroll</w:t>
      </w:r>
      <w:r w:rsidR="00DE49E7">
        <w:rPr>
          <w:rFonts w:ascii="Tahoma" w:hAnsi="Tahoma" w:cs="Tahoma"/>
          <w:sz w:val="20"/>
          <w:szCs w:val="20"/>
        </w:rPr>
        <w:t xml:space="preserve">, </w:t>
      </w:r>
      <w:r w:rsidR="00DE49E7" w:rsidRPr="00C514FD">
        <w:rPr>
          <w:rFonts w:ascii="Tahoma" w:hAnsi="Tahoma" w:cs="Tahoma"/>
          <w:sz w:val="20"/>
          <w:szCs w:val="20"/>
        </w:rPr>
        <w:t>administrative duties</w:t>
      </w:r>
      <w:r w:rsidR="00DE49E7">
        <w:rPr>
          <w:rFonts w:ascii="Tahoma" w:hAnsi="Tahoma" w:cs="Tahoma"/>
          <w:sz w:val="20"/>
          <w:szCs w:val="20"/>
        </w:rPr>
        <w:t>,</w:t>
      </w:r>
      <w:r w:rsidRPr="0012653B">
        <w:rPr>
          <w:rFonts w:ascii="Tahoma" w:hAnsi="Tahoma" w:cs="Tahoma"/>
          <w:sz w:val="20"/>
          <w:szCs w:val="20"/>
        </w:rPr>
        <w:t xml:space="preserve"> purchasing, maintaining accounts payable</w:t>
      </w:r>
      <w:r w:rsidR="00D305EB" w:rsidRPr="0012653B">
        <w:rPr>
          <w:rFonts w:ascii="Tahoma" w:hAnsi="Tahoma" w:cs="Tahoma"/>
          <w:sz w:val="20"/>
          <w:szCs w:val="20"/>
        </w:rPr>
        <w:t>/receivable</w:t>
      </w:r>
      <w:r w:rsidR="00503FE6" w:rsidRPr="0012653B">
        <w:rPr>
          <w:rFonts w:ascii="Tahoma" w:hAnsi="Tahoma" w:cs="Tahoma"/>
          <w:sz w:val="20"/>
          <w:szCs w:val="20"/>
        </w:rPr>
        <w:t xml:space="preserve">, </w:t>
      </w:r>
      <w:r w:rsidR="00DE49E7" w:rsidRPr="00C514FD">
        <w:rPr>
          <w:rFonts w:ascii="Tahoma" w:hAnsi="Tahoma" w:cs="Tahoma"/>
          <w:sz w:val="20"/>
          <w:szCs w:val="20"/>
        </w:rPr>
        <w:t>preparing</w:t>
      </w:r>
      <w:r w:rsidR="00503FE6" w:rsidRPr="0012653B">
        <w:rPr>
          <w:rFonts w:ascii="Tahoma" w:hAnsi="Tahoma" w:cs="Tahoma"/>
          <w:sz w:val="20"/>
          <w:szCs w:val="20"/>
        </w:rPr>
        <w:t xml:space="preserve"> proposal budgets</w:t>
      </w:r>
      <w:r w:rsidR="00DE49E7">
        <w:rPr>
          <w:rFonts w:ascii="Tahoma" w:hAnsi="Tahoma" w:cs="Tahoma"/>
          <w:sz w:val="20"/>
          <w:szCs w:val="20"/>
        </w:rPr>
        <w:t>,</w:t>
      </w:r>
      <w:r w:rsidRPr="0012653B">
        <w:rPr>
          <w:rFonts w:ascii="Tahoma" w:hAnsi="Tahoma" w:cs="Tahoma"/>
          <w:sz w:val="20"/>
          <w:szCs w:val="20"/>
        </w:rPr>
        <w:t xml:space="preserve"> and managing office operations.  He/she must work within the generally accepted </w:t>
      </w:r>
      <w:r w:rsidR="003A3A13" w:rsidRPr="0012653B">
        <w:rPr>
          <w:rFonts w:ascii="Tahoma" w:hAnsi="Tahoma" w:cs="Tahoma"/>
          <w:sz w:val="20"/>
          <w:szCs w:val="20"/>
        </w:rPr>
        <w:t>accounting</w:t>
      </w:r>
      <w:r w:rsidRPr="0012653B">
        <w:rPr>
          <w:rFonts w:ascii="Tahoma" w:hAnsi="Tahoma" w:cs="Tahoma"/>
          <w:sz w:val="20"/>
          <w:szCs w:val="20"/>
        </w:rPr>
        <w:t xml:space="preserve"> principles, organization policies and compliance with all municipal, </w:t>
      </w:r>
      <w:r w:rsidR="003A3A13" w:rsidRPr="0012653B">
        <w:rPr>
          <w:rFonts w:ascii="Tahoma" w:hAnsi="Tahoma" w:cs="Tahoma"/>
          <w:sz w:val="20"/>
          <w:szCs w:val="20"/>
        </w:rPr>
        <w:t>provincial,</w:t>
      </w:r>
      <w:r w:rsidRPr="0012653B">
        <w:rPr>
          <w:rFonts w:ascii="Tahoma" w:hAnsi="Tahoma" w:cs="Tahoma"/>
          <w:sz w:val="20"/>
          <w:szCs w:val="20"/>
        </w:rPr>
        <w:t xml:space="preserve"> and federal reporting legislation.</w:t>
      </w:r>
    </w:p>
    <w:p w14:paraId="34E04F54" w14:textId="77777777" w:rsidR="00E40E3D" w:rsidRPr="0012653B" w:rsidRDefault="00E40E3D" w:rsidP="006E4810">
      <w:pPr>
        <w:jc w:val="both"/>
        <w:rPr>
          <w:rFonts w:ascii="Tahoma" w:hAnsi="Tahoma" w:cs="Tahoma"/>
          <w:sz w:val="20"/>
          <w:szCs w:val="20"/>
        </w:rPr>
      </w:pPr>
    </w:p>
    <w:p w14:paraId="5395C52E" w14:textId="77777777" w:rsidR="005B374A" w:rsidRPr="0012653B" w:rsidRDefault="002B6731" w:rsidP="006E4810">
      <w:pPr>
        <w:jc w:val="both"/>
        <w:rPr>
          <w:rFonts w:ascii="Tahoma" w:hAnsi="Tahoma" w:cs="Tahoma"/>
          <w:b/>
        </w:rPr>
      </w:pPr>
      <w:r w:rsidRPr="0012653B">
        <w:rPr>
          <w:rFonts w:ascii="Tahoma" w:hAnsi="Tahoma" w:cs="Tahoma"/>
          <w:b/>
        </w:rPr>
        <w:lastRenderedPageBreak/>
        <w:t>Responsibilities</w:t>
      </w:r>
      <w:r w:rsidR="005B374A" w:rsidRPr="0012653B">
        <w:rPr>
          <w:rFonts w:ascii="Tahoma" w:hAnsi="Tahoma" w:cs="Tahoma"/>
          <w:b/>
        </w:rPr>
        <w:t>:</w:t>
      </w:r>
    </w:p>
    <w:p w14:paraId="33BA48A8" w14:textId="77777777" w:rsidR="00582013" w:rsidRPr="0012653B" w:rsidRDefault="00FC2116" w:rsidP="00582013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Administer and monitor the financial system in order to ensure that the NLHHN finances are maintained in an accurate and timely manner.</w:t>
      </w:r>
    </w:p>
    <w:p w14:paraId="54D2A796" w14:textId="5EE15156" w:rsidR="00FC2116" w:rsidRPr="0012653B" w:rsidRDefault="00FC2116" w:rsidP="00FC211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Maintain the accounts payable and accounts receivable systems in order to ensure complete and accurate records of all moneys.</w:t>
      </w:r>
    </w:p>
    <w:p w14:paraId="04FA44C2" w14:textId="05F4E3CA" w:rsidR="00D8684B" w:rsidRPr="0012653B" w:rsidRDefault="00D8684B" w:rsidP="00FC211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Operation of Square Credit/Debit payment system</w:t>
      </w:r>
    </w:p>
    <w:p w14:paraId="3A4D4AAA" w14:textId="77777777" w:rsidR="00FC2116" w:rsidRPr="0012653B" w:rsidRDefault="00FC2116" w:rsidP="00FC211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Administer employee files and records in order to ensure accurate payment of benefits and allowances.</w:t>
      </w:r>
    </w:p>
    <w:p w14:paraId="332AE284" w14:textId="1A48F46E" w:rsidR="00541FE0" w:rsidRDefault="00636E46" w:rsidP="002862BB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Administer </w:t>
      </w:r>
      <w:r w:rsidR="00F24BA3" w:rsidRPr="0012653B">
        <w:rPr>
          <w:rFonts w:ascii="Tahoma" w:hAnsi="Tahoma" w:cs="Tahoma"/>
          <w:sz w:val="20"/>
          <w:szCs w:val="20"/>
        </w:rPr>
        <w:t>the bi-weekly payroll</w:t>
      </w:r>
      <w:r w:rsidR="004A3B9E" w:rsidRPr="0012653B">
        <w:rPr>
          <w:rFonts w:ascii="Tahoma" w:hAnsi="Tahoma" w:cs="Tahoma"/>
          <w:sz w:val="20"/>
          <w:szCs w:val="20"/>
        </w:rPr>
        <w:t xml:space="preserve"> (Direct Deposit system)</w:t>
      </w:r>
      <w:r w:rsidR="00F24BA3" w:rsidRPr="0012653B">
        <w:rPr>
          <w:rFonts w:ascii="Tahoma" w:hAnsi="Tahoma" w:cs="Tahoma"/>
          <w:sz w:val="20"/>
          <w:szCs w:val="20"/>
        </w:rPr>
        <w:t xml:space="preserve">  to ensure that employees are paid in an accurate and timely manner.</w:t>
      </w:r>
    </w:p>
    <w:p w14:paraId="4C47458A" w14:textId="2A26A2AB" w:rsidR="00DE49E7" w:rsidRPr="00C514FD" w:rsidRDefault="00DE49E7" w:rsidP="002862BB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C514FD">
        <w:rPr>
          <w:rFonts w:ascii="Tahoma" w:hAnsi="Tahoma" w:cs="Tahoma"/>
          <w:sz w:val="20"/>
          <w:szCs w:val="20"/>
        </w:rPr>
        <w:t xml:space="preserve">Prepare financial records for the annual audit </w:t>
      </w:r>
    </w:p>
    <w:p w14:paraId="0F40A3E5" w14:textId="15C95E03" w:rsidR="00541FE0" w:rsidRPr="0012653B" w:rsidRDefault="00F24BA3" w:rsidP="00541FE0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Provide efficient and effective office </w:t>
      </w:r>
      <w:r w:rsidR="001A3005" w:rsidRPr="0012653B">
        <w:rPr>
          <w:rFonts w:ascii="Tahoma" w:hAnsi="Tahoma" w:cs="Tahoma"/>
          <w:sz w:val="20"/>
          <w:szCs w:val="20"/>
        </w:rPr>
        <w:t>management.</w:t>
      </w:r>
    </w:p>
    <w:p w14:paraId="5B9C7949" w14:textId="76D4A770" w:rsidR="00F24BA3" w:rsidRPr="0012653B" w:rsidRDefault="00F24BA3" w:rsidP="00FC2116">
      <w:pPr>
        <w:pStyle w:val="ListParagraph"/>
        <w:numPr>
          <w:ilvl w:val="0"/>
          <w:numId w:val="28"/>
        </w:numPr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Perform other related duties as required</w:t>
      </w:r>
      <w:r w:rsidR="004A3B9E" w:rsidRPr="0012653B">
        <w:rPr>
          <w:rFonts w:ascii="Tahoma" w:hAnsi="Tahoma" w:cs="Tahoma"/>
          <w:sz w:val="20"/>
          <w:szCs w:val="20"/>
        </w:rPr>
        <w:t xml:space="preserve">, based on the organization’s operational </w:t>
      </w:r>
      <w:r w:rsidR="001A3005" w:rsidRPr="0012653B">
        <w:rPr>
          <w:rFonts w:ascii="Tahoma" w:hAnsi="Tahoma" w:cs="Tahoma"/>
          <w:sz w:val="20"/>
          <w:szCs w:val="20"/>
        </w:rPr>
        <w:t>needs.</w:t>
      </w:r>
    </w:p>
    <w:p w14:paraId="361030E7" w14:textId="77777777" w:rsidR="009D70E5" w:rsidRPr="0012653B" w:rsidRDefault="00636E46" w:rsidP="004115B3">
      <w:pPr>
        <w:ind w:left="720" w:hanging="720"/>
        <w:rPr>
          <w:rFonts w:ascii="Tahoma" w:hAnsi="Tahoma" w:cs="Tahoma"/>
        </w:rPr>
      </w:pPr>
      <w:r w:rsidRPr="0012653B">
        <w:rPr>
          <w:rFonts w:ascii="Tahoma" w:hAnsi="Tahoma" w:cs="Tahoma"/>
          <w:b/>
        </w:rPr>
        <w:t>Q</w:t>
      </w:r>
      <w:r w:rsidR="009D70E5" w:rsidRPr="0012653B">
        <w:rPr>
          <w:rFonts w:ascii="Tahoma" w:hAnsi="Tahoma" w:cs="Tahoma"/>
          <w:b/>
        </w:rPr>
        <w:t>ualifications &amp; Experience:</w:t>
      </w:r>
    </w:p>
    <w:p w14:paraId="2630E8F5" w14:textId="0DE21943" w:rsidR="002071B1" w:rsidRPr="0012653B" w:rsidRDefault="00636E46" w:rsidP="00D00592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The individual must </w:t>
      </w:r>
      <w:r w:rsidR="00FD1453" w:rsidRPr="0012653B">
        <w:rPr>
          <w:rFonts w:ascii="Tahoma" w:hAnsi="Tahoma" w:cs="Tahoma"/>
          <w:sz w:val="20"/>
          <w:szCs w:val="20"/>
        </w:rPr>
        <w:t>have a th</w:t>
      </w:r>
      <w:r w:rsidR="00A26E15" w:rsidRPr="0012653B">
        <w:rPr>
          <w:rFonts w:ascii="Tahoma" w:hAnsi="Tahoma" w:cs="Tahoma"/>
          <w:sz w:val="20"/>
          <w:szCs w:val="20"/>
        </w:rPr>
        <w:t>o</w:t>
      </w:r>
      <w:r w:rsidR="00FD1453" w:rsidRPr="0012653B">
        <w:rPr>
          <w:rFonts w:ascii="Tahoma" w:hAnsi="Tahoma" w:cs="Tahoma"/>
          <w:sz w:val="20"/>
          <w:szCs w:val="20"/>
        </w:rPr>
        <w:t>rough knowledge</w:t>
      </w:r>
      <w:r w:rsidR="00242408" w:rsidRPr="0012653B">
        <w:rPr>
          <w:rFonts w:ascii="Tahoma" w:hAnsi="Tahoma" w:cs="Tahoma"/>
          <w:sz w:val="20"/>
          <w:szCs w:val="20"/>
        </w:rPr>
        <w:t>, understan</w:t>
      </w:r>
      <w:r w:rsidR="00716A34" w:rsidRPr="0012653B">
        <w:rPr>
          <w:rFonts w:ascii="Tahoma" w:hAnsi="Tahoma" w:cs="Tahoma"/>
          <w:sz w:val="20"/>
          <w:szCs w:val="20"/>
        </w:rPr>
        <w:t>ding,</w:t>
      </w:r>
      <w:r w:rsidR="00FD1453" w:rsidRPr="0012653B">
        <w:rPr>
          <w:rFonts w:ascii="Tahoma" w:hAnsi="Tahoma" w:cs="Tahoma"/>
          <w:sz w:val="20"/>
          <w:szCs w:val="20"/>
        </w:rPr>
        <w:t xml:space="preserve"> </w:t>
      </w:r>
      <w:r w:rsidR="00A26E15" w:rsidRPr="0012653B">
        <w:rPr>
          <w:rFonts w:ascii="Tahoma" w:hAnsi="Tahoma" w:cs="Tahoma"/>
          <w:sz w:val="20"/>
          <w:szCs w:val="20"/>
        </w:rPr>
        <w:t xml:space="preserve">and </w:t>
      </w:r>
      <w:r w:rsidR="0089581F" w:rsidRPr="0012653B">
        <w:rPr>
          <w:rFonts w:ascii="Tahoma" w:hAnsi="Tahoma" w:cs="Tahoma"/>
          <w:sz w:val="20"/>
          <w:szCs w:val="20"/>
        </w:rPr>
        <w:t xml:space="preserve">experience in performing all aspects of the Sage </w:t>
      </w:r>
      <w:r w:rsidR="007C59F0" w:rsidRPr="0012653B">
        <w:rPr>
          <w:rFonts w:ascii="Tahoma" w:hAnsi="Tahoma" w:cs="Tahoma"/>
          <w:sz w:val="20"/>
          <w:szCs w:val="20"/>
        </w:rPr>
        <w:t xml:space="preserve">50 </w:t>
      </w:r>
      <w:r w:rsidR="00242408" w:rsidRPr="0012653B">
        <w:rPr>
          <w:rFonts w:ascii="Tahoma" w:hAnsi="Tahoma" w:cs="Tahoma"/>
          <w:sz w:val="20"/>
          <w:szCs w:val="20"/>
        </w:rPr>
        <w:t>Accounting s</w:t>
      </w:r>
      <w:r w:rsidR="00FD1453" w:rsidRPr="0012653B">
        <w:rPr>
          <w:rFonts w:ascii="Tahoma" w:hAnsi="Tahoma" w:cs="Tahoma"/>
          <w:sz w:val="20"/>
          <w:szCs w:val="20"/>
        </w:rPr>
        <w:t>oftware</w:t>
      </w:r>
      <w:r w:rsidR="00242408" w:rsidRPr="0012653B">
        <w:rPr>
          <w:rFonts w:ascii="Tahoma" w:hAnsi="Tahoma" w:cs="Tahoma"/>
          <w:sz w:val="20"/>
          <w:szCs w:val="20"/>
        </w:rPr>
        <w:t>.</w:t>
      </w:r>
      <w:r w:rsidR="00E627F0" w:rsidRPr="0012653B">
        <w:rPr>
          <w:rFonts w:ascii="Tahoma" w:hAnsi="Tahoma" w:cs="Tahoma"/>
          <w:sz w:val="20"/>
          <w:szCs w:val="20"/>
        </w:rPr>
        <w:t xml:space="preserve">  </w:t>
      </w:r>
    </w:p>
    <w:p w14:paraId="35EFEAA5" w14:textId="771937B5" w:rsidR="00E627F0" w:rsidRPr="0012653B" w:rsidRDefault="00005358" w:rsidP="00D00592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A minimum</w:t>
      </w:r>
      <w:r w:rsidR="00E627F0" w:rsidRPr="0012653B">
        <w:rPr>
          <w:rFonts w:ascii="Tahoma" w:hAnsi="Tahoma" w:cs="Tahoma"/>
          <w:sz w:val="20"/>
          <w:szCs w:val="20"/>
        </w:rPr>
        <w:t xml:space="preserve"> of 2-3 years experience in a similar position</w:t>
      </w:r>
    </w:p>
    <w:p w14:paraId="03A19181" w14:textId="6F563F57" w:rsidR="00B203A3" w:rsidRPr="0012653B" w:rsidRDefault="00E627F0" w:rsidP="00B203A3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Com</w:t>
      </w:r>
      <w:r w:rsidR="00005358" w:rsidRPr="0012653B">
        <w:rPr>
          <w:rFonts w:ascii="Tahoma" w:hAnsi="Tahoma" w:cs="Tahoma"/>
          <w:sz w:val="20"/>
          <w:szCs w:val="20"/>
        </w:rPr>
        <w:t xml:space="preserve">pletion </w:t>
      </w:r>
      <w:r w:rsidRPr="0012653B">
        <w:rPr>
          <w:rFonts w:ascii="Tahoma" w:hAnsi="Tahoma" w:cs="Tahoma"/>
          <w:sz w:val="20"/>
          <w:szCs w:val="20"/>
        </w:rPr>
        <w:t xml:space="preserve">of a recognized </w:t>
      </w:r>
      <w:r w:rsidR="00C514FD">
        <w:rPr>
          <w:rFonts w:ascii="Tahoma" w:hAnsi="Tahoma" w:cs="Tahoma"/>
          <w:sz w:val="20"/>
          <w:szCs w:val="20"/>
        </w:rPr>
        <w:t>2–3-year</w:t>
      </w:r>
      <w:r w:rsidR="00CE5658" w:rsidRPr="0012653B">
        <w:rPr>
          <w:rFonts w:ascii="Tahoma" w:hAnsi="Tahoma" w:cs="Tahoma"/>
          <w:sz w:val="20"/>
          <w:szCs w:val="20"/>
        </w:rPr>
        <w:t xml:space="preserve"> </w:t>
      </w:r>
      <w:r w:rsidR="00881177" w:rsidRPr="0012653B">
        <w:rPr>
          <w:rFonts w:ascii="Tahoma" w:hAnsi="Tahoma" w:cs="Tahoma"/>
          <w:sz w:val="20"/>
          <w:szCs w:val="20"/>
        </w:rPr>
        <w:t xml:space="preserve">business </w:t>
      </w:r>
      <w:r w:rsidR="00DE49E7">
        <w:rPr>
          <w:rFonts w:ascii="Tahoma" w:hAnsi="Tahoma" w:cs="Tahoma"/>
          <w:sz w:val="20"/>
          <w:szCs w:val="20"/>
        </w:rPr>
        <w:t xml:space="preserve">related </w:t>
      </w:r>
      <w:r w:rsidR="00CE5658" w:rsidRPr="0012653B">
        <w:rPr>
          <w:rFonts w:ascii="Tahoma" w:hAnsi="Tahoma" w:cs="Tahoma"/>
          <w:sz w:val="20"/>
          <w:szCs w:val="20"/>
        </w:rPr>
        <w:t>program</w:t>
      </w:r>
    </w:p>
    <w:p w14:paraId="3FA30E72" w14:textId="77777777" w:rsidR="002071B1" w:rsidRPr="0012653B" w:rsidRDefault="002071B1" w:rsidP="002071B1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The individual must demonstrate the following skills:</w:t>
      </w:r>
    </w:p>
    <w:p w14:paraId="319B56FA" w14:textId="2B6927C5" w:rsidR="002071B1" w:rsidRPr="0012653B" w:rsidRDefault="00A70504" w:rsidP="002071B1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Analytical and </w:t>
      </w:r>
      <w:r w:rsidR="00881177" w:rsidRPr="0012653B">
        <w:rPr>
          <w:rFonts w:ascii="Tahoma" w:hAnsi="Tahoma" w:cs="Tahoma"/>
          <w:sz w:val="20"/>
          <w:szCs w:val="20"/>
        </w:rPr>
        <w:t>problem-solving</w:t>
      </w:r>
      <w:r w:rsidRPr="0012653B">
        <w:rPr>
          <w:rFonts w:ascii="Tahoma" w:hAnsi="Tahoma" w:cs="Tahoma"/>
          <w:sz w:val="20"/>
          <w:szCs w:val="20"/>
        </w:rPr>
        <w:t xml:space="preserve"> skills</w:t>
      </w:r>
    </w:p>
    <w:p w14:paraId="2F647230" w14:textId="0DE4302B" w:rsidR="00A70504" w:rsidRPr="0012653B" w:rsidRDefault="00A70504" w:rsidP="002071B1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Decision making </w:t>
      </w:r>
      <w:r w:rsidR="001A3005" w:rsidRPr="0012653B">
        <w:rPr>
          <w:rFonts w:ascii="Tahoma" w:hAnsi="Tahoma" w:cs="Tahoma"/>
          <w:sz w:val="20"/>
          <w:szCs w:val="20"/>
        </w:rPr>
        <w:t>skills.</w:t>
      </w:r>
    </w:p>
    <w:p w14:paraId="3B7D6C36" w14:textId="0F516D3B" w:rsidR="00A70504" w:rsidRPr="0012653B" w:rsidRDefault="00A70504" w:rsidP="002071B1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Effective verbal and listening communication </w:t>
      </w:r>
      <w:r w:rsidR="001A3005" w:rsidRPr="0012653B">
        <w:rPr>
          <w:rFonts w:ascii="Tahoma" w:hAnsi="Tahoma" w:cs="Tahoma"/>
          <w:sz w:val="20"/>
          <w:szCs w:val="20"/>
        </w:rPr>
        <w:t>skills.</w:t>
      </w:r>
    </w:p>
    <w:p w14:paraId="55AD261D" w14:textId="77777777" w:rsidR="00A70504" w:rsidRPr="0012653B" w:rsidRDefault="00A70504" w:rsidP="002071B1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Effective written communications skills</w:t>
      </w:r>
    </w:p>
    <w:p w14:paraId="71B31573" w14:textId="77777777" w:rsidR="00A70504" w:rsidRPr="0012653B" w:rsidRDefault="00A70504" w:rsidP="002071B1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Time Management skills</w:t>
      </w:r>
    </w:p>
    <w:p w14:paraId="1790EC01" w14:textId="77777777" w:rsidR="00A70504" w:rsidRPr="0012653B" w:rsidRDefault="00A70504" w:rsidP="00A70504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The individual must maintain strict confidentiality in performing the duties of the Financial/A</w:t>
      </w:r>
      <w:r w:rsidR="001223FD" w:rsidRPr="0012653B">
        <w:rPr>
          <w:rFonts w:ascii="Tahoma" w:hAnsi="Tahoma" w:cs="Tahoma"/>
          <w:sz w:val="20"/>
          <w:szCs w:val="20"/>
        </w:rPr>
        <w:t>dministration Officer.</w:t>
      </w:r>
    </w:p>
    <w:p w14:paraId="6C18937F" w14:textId="77777777" w:rsidR="00A70504" w:rsidRPr="0012653B" w:rsidRDefault="00A70504" w:rsidP="00AA189E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The individual must also demonstrate the following personal attributes:</w:t>
      </w:r>
    </w:p>
    <w:p w14:paraId="05DF6201" w14:textId="1975D04C" w:rsidR="00A70504" w:rsidRPr="0012653B" w:rsidRDefault="00A70504" w:rsidP="00A70504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Be honest and </w:t>
      </w:r>
      <w:r w:rsidR="001A3005" w:rsidRPr="0012653B">
        <w:rPr>
          <w:rFonts w:ascii="Tahoma" w:hAnsi="Tahoma" w:cs="Tahoma"/>
          <w:sz w:val="20"/>
          <w:szCs w:val="20"/>
        </w:rPr>
        <w:t>trustworthy.</w:t>
      </w:r>
    </w:p>
    <w:p w14:paraId="65BF855F" w14:textId="2935ED27" w:rsidR="001223FD" w:rsidRPr="0012653B" w:rsidRDefault="001223FD" w:rsidP="00A70504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Be </w:t>
      </w:r>
      <w:r w:rsidR="001A3005" w:rsidRPr="0012653B">
        <w:rPr>
          <w:rFonts w:ascii="Tahoma" w:hAnsi="Tahoma" w:cs="Tahoma"/>
          <w:sz w:val="20"/>
          <w:szCs w:val="20"/>
        </w:rPr>
        <w:t>respectful.</w:t>
      </w:r>
    </w:p>
    <w:p w14:paraId="7F6C7283" w14:textId="63344065" w:rsidR="001223FD" w:rsidRPr="0012653B" w:rsidRDefault="001223FD" w:rsidP="00A70504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Be </w:t>
      </w:r>
      <w:r w:rsidR="001A3005" w:rsidRPr="0012653B">
        <w:rPr>
          <w:rFonts w:ascii="Tahoma" w:hAnsi="Tahoma" w:cs="Tahoma"/>
          <w:sz w:val="20"/>
          <w:szCs w:val="20"/>
        </w:rPr>
        <w:t>flexible.</w:t>
      </w:r>
    </w:p>
    <w:p w14:paraId="7E720618" w14:textId="77777777" w:rsidR="001223FD" w:rsidRPr="0012653B" w:rsidRDefault="001223FD" w:rsidP="00A70504">
      <w:pPr>
        <w:pStyle w:val="ListParagraph"/>
        <w:numPr>
          <w:ilvl w:val="0"/>
          <w:numId w:val="3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Demonstrate sound work ethics.</w:t>
      </w:r>
    </w:p>
    <w:p w14:paraId="1EE4465A" w14:textId="7CCB4F61" w:rsidR="001223FD" w:rsidRPr="0012653B" w:rsidRDefault="001223FD" w:rsidP="001223FD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 xml:space="preserve">Certificate of conduct shall be </w:t>
      </w:r>
      <w:r w:rsidR="001A3005" w:rsidRPr="0012653B">
        <w:rPr>
          <w:rFonts w:ascii="Tahoma" w:hAnsi="Tahoma" w:cs="Tahoma"/>
          <w:sz w:val="20"/>
          <w:szCs w:val="20"/>
        </w:rPr>
        <w:t>required.</w:t>
      </w:r>
    </w:p>
    <w:p w14:paraId="4E927DBF" w14:textId="1C5010A0" w:rsidR="00B203A3" w:rsidRDefault="00B203A3" w:rsidP="001223FD">
      <w:pPr>
        <w:pStyle w:val="ListParagraph"/>
        <w:numPr>
          <w:ilvl w:val="0"/>
          <w:numId w:val="2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12653B">
        <w:rPr>
          <w:rFonts w:ascii="Tahoma" w:hAnsi="Tahoma" w:cs="Tahoma"/>
          <w:sz w:val="20"/>
          <w:szCs w:val="20"/>
        </w:rPr>
        <w:t>Access to a vehicle will be required</w:t>
      </w:r>
      <w:r w:rsidR="004518CD" w:rsidRPr="0012653B">
        <w:rPr>
          <w:rFonts w:ascii="Tahoma" w:hAnsi="Tahoma" w:cs="Tahoma"/>
          <w:sz w:val="20"/>
          <w:szCs w:val="20"/>
        </w:rPr>
        <w:t>.</w:t>
      </w:r>
    </w:p>
    <w:p w14:paraId="2C7903E5" w14:textId="4F8A5560" w:rsidR="004518CD" w:rsidRPr="0012653B" w:rsidRDefault="004518CD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08FA21D7" w14:textId="0D5DB23B" w:rsidR="004518CD" w:rsidRPr="00E40E3D" w:rsidRDefault="004518CD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>The NLHHN offers a salary range of $22 - $24 per hour</w:t>
      </w:r>
      <w:r w:rsidR="000127B8" w:rsidRPr="00E40E3D">
        <w:rPr>
          <w:rFonts w:ascii="Tahoma" w:hAnsi="Tahoma" w:cs="Tahoma"/>
          <w:sz w:val="20"/>
          <w:szCs w:val="20"/>
        </w:rPr>
        <w:t xml:space="preserve"> plus a very competitive benefits package that includes</w:t>
      </w:r>
      <w:r w:rsidR="00910268" w:rsidRPr="00E40E3D">
        <w:rPr>
          <w:rFonts w:ascii="Tahoma" w:hAnsi="Tahoma" w:cs="Tahoma"/>
          <w:sz w:val="20"/>
          <w:szCs w:val="20"/>
        </w:rPr>
        <w:t xml:space="preserve">: a 5% </w:t>
      </w:r>
      <w:r w:rsidR="00910268" w:rsidRPr="00C514FD">
        <w:rPr>
          <w:rFonts w:ascii="Tahoma" w:hAnsi="Tahoma" w:cs="Tahoma"/>
          <w:sz w:val="20"/>
          <w:szCs w:val="20"/>
        </w:rPr>
        <w:t>R</w:t>
      </w:r>
      <w:r w:rsidR="008E78A2" w:rsidRPr="00C514FD">
        <w:rPr>
          <w:rFonts w:ascii="Tahoma" w:hAnsi="Tahoma" w:cs="Tahoma"/>
          <w:sz w:val="20"/>
          <w:szCs w:val="20"/>
        </w:rPr>
        <w:t>R</w:t>
      </w:r>
      <w:r w:rsidR="00910268" w:rsidRPr="00C514FD">
        <w:rPr>
          <w:rFonts w:ascii="Tahoma" w:hAnsi="Tahoma" w:cs="Tahoma"/>
          <w:sz w:val="20"/>
          <w:szCs w:val="20"/>
        </w:rPr>
        <w:t>SP,</w:t>
      </w:r>
      <w:r w:rsidR="00D305EB" w:rsidRPr="00C514FD">
        <w:rPr>
          <w:rFonts w:ascii="Tahoma" w:hAnsi="Tahoma" w:cs="Tahoma"/>
          <w:sz w:val="20"/>
          <w:szCs w:val="20"/>
        </w:rPr>
        <w:t xml:space="preserve"> 3</w:t>
      </w:r>
      <w:r w:rsidR="00D305EB" w:rsidRPr="00E40E3D">
        <w:rPr>
          <w:rFonts w:ascii="Tahoma" w:hAnsi="Tahoma" w:cs="Tahoma"/>
          <w:sz w:val="20"/>
          <w:szCs w:val="20"/>
        </w:rPr>
        <w:t xml:space="preserve"> </w:t>
      </w:r>
      <w:r w:rsidR="002B1864" w:rsidRPr="00E40E3D">
        <w:rPr>
          <w:rFonts w:ascii="Tahoma" w:hAnsi="Tahoma" w:cs="Tahoma"/>
          <w:sz w:val="20"/>
          <w:szCs w:val="20"/>
        </w:rPr>
        <w:t>weeks vacation, provincial government statutory holidays</w:t>
      </w:r>
      <w:r w:rsidR="00B15141" w:rsidRPr="00E40E3D">
        <w:rPr>
          <w:rFonts w:ascii="Tahoma" w:hAnsi="Tahoma" w:cs="Tahoma"/>
          <w:sz w:val="20"/>
          <w:szCs w:val="20"/>
        </w:rPr>
        <w:t>, group</w:t>
      </w:r>
      <w:r w:rsidR="00D253BD" w:rsidRPr="00E40E3D">
        <w:rPr>
          <w:rFonts w:ascii="Tahoma" w:hAnsi="Tahoma" w:cs="Tahoma"/>
          <w:sz w:val="20"/>
          <w:szCs w:val="20"/>
        </w:rPr>
        <w:t>, health &amp; dental insurance, employee assist</w:t>
      </w:r>
      <w:r w:rsidR="000249CC" w:rsidRPr="00E40E3D">
        <w:rPr>
          <w:rFonts w:ascii="Tahoma" w:hAnsi="Tahoma" w:cs="Tahoma"/>
          <w:sz w:val="20"/>
          <w:szCs w:val="20"/>
        </w:rPr>
        <w:t>ance program, sick leave &amp; family leave</w:t>
      </w:r>
      <w:r w:rsidR="00706196" w:rsidRPr="00E40E3D">
        <w:rPr>
          <w:rFonts w:ascii="Tahoma" w:hAnsi="Tahoma" w:cs="Tahoma"/>
          <w:sz w:val="20"/>
          <w:szCs w:val="20"/>
        </w:rPr>
        <w:t>.</w:t>
      </w:r>
    </w:p>
    <w:p w14:paraId="76FD501E" w14:textId="7B69DBA8" w:rsidR="00706196" w:rsidRPr="00E40E3D" w:rsidRDefault="00706196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71CBCE9" w14:textId="2C130AF2" w:rsidR="005006EA" w:rsidRPr="00E40E3D" w:rsidRDefault="005006EA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>Please forward your resume</w:t>
      </w:r>
      <w:r w:rsidR="001C057B" w:rsidRPr="00E40E3D">
        <w:rPr>
          <w:rFonts w:ascii="Tahoma" w:hAnsi="Tahoma" w:cs="Tahoma"/>
          <w:sz w:val="20"/>
          <w:szCs w:val="20"/>
        </w:rPr>
        <w:t xml:space="preserve"> and </w:t>
      </w:r>
      <w:r w:rsidRPr="00E40E3D">
        <w:rPr>
          <w:rFonts w:ascii="Tahoma" w:hAnsi="Tahoma" w:cs="Tahoma"/>
          <w:sz w:val="20"/>
          <w:szCs w:val="20"/>
        </w:rPr>
        <w:t>cover letter</w:t>
      </w:r>
      <w:r w:rsidR="0061729D" w:rsidRPr="00E40E3D">
        <w:rPr>
          <w:rFonts w:ascii="Tahoma" w:hAnsi="Tahoma" w:cs="Tahoma"/>
          <w:sz w:val="20"/>
          <w:szCs w:val="20"/>
        </w:rPr>
        <w:t xml:space="preserve"> to : </w:t>
      </w:r>
      <w:hyperlink r:id="rId9" w:history="1">
        <w:r w:rsidR="0000078C" w:rsidRPr="00E40E3D">
          <w:rPr>
            <w:rStyle w:val="Hyperlink"/>
            <w:rFonts w:ascii="Tahoma" w:hAnsi="Tahoma" w:cs="Tahoma"/>
            <w:sz w:val="20"/>
            <w:szCs w:val="20"/>
          </w:rPr>
          <w:t>cyril@nlhhn.org</w:t>
        </w:r>
      </w:hyperlink>
    </w:p>
    <w:p w14:paraId="7B045C1E" w14:textId="059D005A" w:rsidR="0000078C" w:rsidRPr="00E40E3D" w:rsidRDefault="0000078C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 xml:space="preserve">Or mail to: NLHHN </w:t>
      </w:r>
    </w:p>
    <w:p w14:paraId="732325AE" w14:textId="6622A6B6" w:rsidR="0000078C" w:rsidRPr="00E40E3D" w:rsidRDefault="0000078C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 xml:space="preserve">                </w:t>
      </w:r>
      <w:r w:rsidR="00AF40CC" w:rsidRPr="00E40E3D">
        <w:rPr>
          <w:rFonts w:ascii="Tahoma" w:hAnsi="Tahoma" w:cs="Tahoma"/>
          <w:sz w:val="20"/>
          <w:szCs w:val="20"/>
        </w:rPr>
        <w:t xml:space="preserve">77 Charter Avenue </w:t>
      </w:r>
    </w:p>
    <w:p w14:paraId="30577E05" w14:textId="31A4CA14" w:rsidR="00D8684B" w:rsidRPr="00E40E3D" w:rsidRDefault="004A3B9E" w:rsidP="004518C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 xml:space="preserve">                Suite 100</w:t>
      </w:r>
    </w:p>
    <w:p w14:paraId="5B2C7DCF" w14:textId="2211DD8E" w:rsidR="00D00592" w:rsidRPr="00E40E3D" w:rsidRDefault="004A3B9E" w:rsidP="004A3B9E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40E3D">
        <w:rPr>
          <w:rFonts w:ascii="Tahoma" w:hAnsi="Tahoma" w:cs="Tahoma"/>
          <w:sz w:val="20"/>
          <w:szCs w:val="20"/>
        </w:rPr>
        <w:tab/>
        <w:t xml:space="preserve">    St. John’s  NL   A1A 0N2</w:t>
      </w:r>
    </w:p>
    <w:p w14:paraId="7DBED8AA" w14:textId="1D8AE440" w:rsidR="00D8684B" w:rsidRPr="00E40E3D" w:rsidRDefault="00D8684B" w:rsidP="004A3B9E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46333B4" w14:textId="47B73DAF" w:rsidR="00D8684B" w:rsidRPr="00E40E3D" w:rsidRDefault="00D8684B" w:rsidP="004A3B9E">
      <w:pPr>
        <w:spacing w:after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E40E3D">
        <w:rPr>
          <w:rFonts w:ascii="Tahoma" w:hAnsi="Tahoma" w:cs="Tahoma"/>
          <w:b/>
          <w:bCs/>
          <w:sz w:val="20"/>
          <w:szCs w:val="20"/>
          <w:u w:val="single"/>
        </w:rPr>
        <w:t xml:space="preserve">Closing Date: Friday </w:t>
      </w:r>
      <w:r w:rsidR="00706BB6">
        <w:rPr>
          <w:rFonts w:ascii="Tahoma" w:hAnsi="Tahoma" w:cs="Tahoma"/>
          <w:b/>
          <w:bCs/>
          <w:sz w:val="20"/>
          <w:szCs w:val="20"/>
          <w:u w:val="single"/>
        </w:rPr>
        <w:t xml:space="preserve">September </w:t>
      </w:r>
      <w:r w:rsidR="00A31975">
        <w:rPr>
          <w:rFonts w:ascii="Tahoma" w:hAnsi="Tahoma" w:cs="Tahoma"/>
          <w:b/>
          <w:bCs/>
          <w:sz w:val="20"/>
          <w:szCs w:val="20"/>
          <w:u w:val="single"/>
        </w:rPr>
        <w:t>29</w:t>
      </w:r>
      <w:r w:rsidR="00706BB6">
        <w:rPr>
          <w:rFonts w:ascii="Tahoma" w:hAnsi="Tahoma" w:cs="Tahoma"/>
          <w:b/>
          <w:bCs/>
          <w:sz w:val="20"/>
          <w:szCs w:val="20"/>
          <w:u w:val="single"/>
        </w:rPr>
        <w:t xml:space="preserve">, 2023 </w:t>
      </w:r>
      <w:r w:rsidRPr="00E40E3D">
        <w:rPr>
          <w:rFonts w:ascii="Tahoma" w:hAnsi="Tahoma" w:cs="Tahoma"/>
          <w:b/>
          <w:bCs/>
          <w:sz w:val="20"/>
          <w:szCs w:val="20"/>
          <w:u w:val="single"/>
        </w:rPr>
        <w:t>(4:30pm)</w:t>
      </w:r>
    </w:p>
    <w:p w14:paraId="429D2D46" w14:textId="0B35998F" w:rsidR="00D8684B" w:rsidRPr="004A3B9E" w:rsidRDefault="00D8684B" w:rsidP="004A3B9E">
      <w:pPr>
        <w:spacing w:after="0"/>
        <w:jc w:val="both"/>
        <w:rPr>
          <w:rFonts w:ascii="Tahoma" w:hAnsi="Tahoma" w:cs="Tahoma"/>
        </w:rPr>
      </w:pPr>
    </w:p>
    <w:sectPr w:rsidR="00D8684B" w:rsidRPr="004A3B9E" w:rsidSect="005579BC">
      <w:footerReference w:type="default" r:id="rId10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EE8" w14:textId="77777777" w:rsidR="00FA6182" w:rsidRDefault="00FA6182" w:rsidP="00006901">
      <w:pPr>
        <w:spacing w:after="0" w:line="240" w:lineRule="auto"/>
      </w:pPr>
      <w:r>
        <w:separator/>
      </w:r>
    </w:p>
  </w:endnote>
  <w:endnote w:type="continuationSeparator" w:id="0">
    <w:p w14:paraId="44145211" w14:textId="77777777" w:rsidR="00FA6182" w:rsidRDefault="00FA6182" w:rsidP="0000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63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552CD" w14:textId="5CBD7191" w:rsidR="000F491B" w:rsidRDefault="000F4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9BF26" w14:textId="77777777" w:rsidR="000F491B" w:rsidRDefault="000F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E6AC7" w14:textId="77777777" w:rsidR="00FA6182" w:rsidRDefault="00FA6182" w:rsidP="00006901">
      <w:pPr>
        <w:spacing w:after="0" w:line="240" w:lineRule="auto"/>
      </w:pPr>
      <w:r>
        <w:separator/>
      </w:r>
    </w:p>
  </w:footnote>
  <w:footnote w:type="continuationSeparator" w:id="0">
    <w:p w14:paraId="0C0D1F66" w14:textId="77777777" w:rsidR="00FA6182" w:rsidRDefault="00FA6182" w:rsidP="00006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4F"/>
    <w:multiLevelType w:val="hybridMultilevel"/>
    <w:tmpl w:val="1A70ABC4"/>
    <w:lvl w:ilvl="0" w:tplc="10090017">
      <w:start w:val="1"/>
      <w:numFmt w:val="lowerLetter"/>
      <w:lvlText w:val="%1)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FF4"/>
    <w:multiLevelType w:val="hybridMultilevel"/>
    <w:tmpl w:val="A6EAF8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C3D79"/>
    <w:multiLevelType w:val="hybridMultilevel"/>
    <w:tmpl w:val="C8F85126"/>
    <w:lvl w:ilvl="0" w:tplc="61DA5BA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514A"/>
    <w:multiLevelType w:val="hybridMultilevel"/>
    <w:tmpl w:val="D53A90A6"/>
    <w:lvl w:ilvl="0" w:tplc="DF685E8E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462CB"/>
    <w:multiLevelType w:val="hybridMultilevel"/>
    <w:tmpl w:val="7F58C4C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5329"/>
    <w:multiLevelType w:val="hybridMultilevel"/>
    <w:tmpl w:val="45702800"/>
    <w:lvl w:ilvl="0" w:tplc="10090017">
      <w:start w:val="1"/>
      <w:numFmt w:val="lowerLetter"/>
      <w:lvlText w:val="%1)"/>
      <w:lvlJc w:val="left"/>
      <w:pPr>
        <w:ind w:left="786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53936"/>
    <w:multiLevelType w:val="hybridMultilevel"/>
    <w:tmpl w:val="476AFD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8CC"/>
    <w:multiLevelType w:val="hybridMultilevel"/>
    <w:tmpl w:val="DC3097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F391A"/>
    <w:multiLevelType w:val="hybridMultilevel"/>
    <w:tmpl w:val="83BEAC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A1DD2"/>
    <w:multiLevelType w:val="hybridMultilevel"/>
    <w:tmpl w:val="693A69D8"/>
    <w:lvl w:ilvl="0" w:tplc="BC28DE4A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57923"/>
    <w:multiLevelType w:val="hybridMultilevel"/>
    <w:tmpl w:val="AA4CB87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125D2"/>
    <w:multiLevelType w:val="hybridMultilevel"/>
    <w:tmpl w:val="5CBC0A1E"/>
    <w:lvl w:ilvl="0" w:tplc="10090017">
      <w:start w:val="1"/>
      <w:numFmt w:val="lowerLetter"/>
      <w:lvlText w:val="%1)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6546407"/>
    <w:multiLevelType w:val="hybridMultilevel"/>
    <w:tmpl w:val="2E945EE0"/>
    <w:lvl w:ilvl="0" w:tplc="22E036B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73654"/>
    <w:multiLevelType w:val="hybridMultilevel"/>
    <w:tmpl w:val="0180D108"/>
    <w:lvl w:ilvl="0" w:tplc="10090017">
      <w:start w:val="1"/>
      <w:numFmt w:val="lowerLetter"/>
      <w:lvlText w:val="%1)"/>
      <w:lvlJc w:val="left"/>
      <w:pPr>
        <w:ind w:left="1380" w:hanging="360"/>
      </w:pPr>
    </w:lvl>
    <w:lvl w:ilvl="1" w:tplc="10090019" w:tentative="1">
      <w:start w:val="1"/>
      <w:numFmt w:val="lowerLetter"/>
      <w:lvlText w:val="%2."/>
      <w:lvlJc w:val="left"/>
      <w:pPr>
        <w:ind w:left="2100" w:hanging="360"/>
      </w:pPr>
    </w:lvl>
    <w:lvl w:ilvl="2" w:tplc="1009001B" w:tentative="1">
      <w:start w:val="1"/>
      <w:numFmt w:val="lowerRoman"/>
      <w:lvlText w:val="%3."/>
      <w:lvlJc w:val="right"/>
      <w:pPr>
        <w:ind w:left="2820" w:hanging="180"/>
      </w:pPr>
    </w:lvl>
    <w:lvl w:ilvl="3" w:tplc="1009000F" w:tentative="1">
      <w:start w:val="1"/>
      <w:numFmt w:val="decimal"/>
      <w:lvlText w:val="%4."/>
      <w:lvlJc w:val="left"/>
      <w:pPr>
        <w:ind w:left="3540" w:hanging="360"/>
      </w:pPr>
    </w:lvl>
    <w:lvl w:ilvl="4" w:tplc="10090019" w:tentative="1">
      <w:start w:val="1"/>
      <w:numFmt w:val="lowerLetter"/>
      <w:lvlText w:val="%5."/>
      <w:lvlJc w:val="left"/>
      <w:pPr>
        <w:ind w:left="4260" w:hanging="360"/>
      </w:pPr>
    </w:lvl>
    <w:lvl w:ilvl="5" w:tplc="1009001B" w:tentative="1">
      <w:start w:val="1"/>
      <w:numFmt w:val="lowerRoman"/>
      <w:lvlText w:val="%6."/>
      <w:lvlJc w:val="right"/>
      <w:pPr>
        <w:ind w:left="4980" w:hanging="180"/>
      </w:pPr>
    </w:lvl>
    <w:lvl w:ilvl="6" w:tplc="1009000F" w:tentative="1">
      <w:start w:val="1"/>
      <w:numFmt w:val="decimal"/>
      <w:lvlText w:val="%7."/>
      <w:lvlJc w:val="left"/>
      <w:pPr>
        <w:ind w:left="5700" w:hanging="360"/>
      </w:pPr>
    </w:lvl>
    <w:lvl w:ilvl="7" w:tplc="10090019" w:tentative="1">
      <w:start w:val="1"/>
      <w:numFmt w:val="lowerLetter"/>
      <w:lvlText w:val="%8."/>
      <w:lvlJc w:val="left"/>
      <w:pPr>
        <w:ind w:left="6420" w:hanging="360"/>
      </w:pPr>
    </w:lvl>
    <w:lvl w:ilvl="8" w:tplc="1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002055"/>
    <w:multiLevelType w:val="hybridMultilevel"/>
    <w:tmpl w:val="4D14906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E46CD"/>
    <w:multiLevelType w:val="hybridMultilevel"/>
    <w:tmpl w:val="DCE625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92751"/>
    <w:multiLevelType w:val="hybridMultilevel"/>
    <w:tmpl w:val="09D8258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D24F9"/>
    <w:multiLevelType w:val="hybridMultilevel"/>
    <w:tmpl w:val="186674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20C6C"/>
    <w:multiLevelType w:val="hybridMultilevel"/>
    <w:tmpl w:val="83921C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84603"/>
    <w:multiLevelType w:val="hybridMultilevel"/>
    <w:tmpl w:val="E22072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646D5"/>
    <w:multiLevelType w:val="hybridMultilevel"/>
    <w:tmpl w:val="8AD47D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84EF1"/>
    <w:multiLevelType w:val="hybridMultilevel"/>
    <w:tmpl w:val="EC48059E"/>
    <w:lvl w:ilvl="0" w:tplc="E708CBA4">
      <w:start w:val="1"/>
      <w:numFmt w:val="decimalZero"/>
      <w:lvlText w:val="(%1)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09F8"/>
    <w:multiLevelType w:val="hybridMultilevel"/>
    <w:tmpl w:val="3EE400D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97426"/>
    <w:multiLevelType w:val="hybridMultilevel"/>
    <w:tmpl w:val="4F5CE884"/>
    <w:lvl w:ilvl="0" w:tplc="F5C05E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E7C1D"/>
    <w:multiLevelType w:val="hybridMultilevel"/>
    <w:tmpl w:val="67FA6D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E003E"/>
    <w:multiLevelType w:val="hybridMultilevel"/>
    <w:tmpl w:val="27F66D5A"/>
    <w:lvl w:ilvl="0" w:tplc="837A6294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A39C4"/>
    <w:multiLevelType w:val="hybridMultilevel"/>
    <w:tmpl w:val="805018E6"/>
    <w:lvl w:ilvl="0" w:tplc="F7121B08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CA308C"/>
    <w:multiLevelType w:val="hybridMultilevel"/>
    <w:tmpl w:val="576C557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5C03D4"/>
    <w:multiLevelType w:val="hybridMultilevel"/>
    <w:tmpl w:val="34565576"/>
    <w:lvl w:ilvl="0" w:tplc="483A58A6">
      <w:start w:val="1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682EE4"/>
    <w:multiLevelType w:val="hybridMultilevel"/>
    <w:tmpl w:val="9670ADD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E52AD"/>
    <w:multiLevelType w:val="hybridMultilevel"/>
    <w:tmpl w:val="6ABAC6B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00165"/>
    <w:multiLevelType w:val="hybridMultilevel"/>
    <w:tmpl w:val="73FC1DA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625054">
    <w:abstractNumId w:val="8"/>
  </w:num>
  <w:num w:numId="2" w16cid:durableId="375011609">
    <w:abstractNumId w:val="5"/>
  </w:num>
  <w:num w:numId="3" w16cid:durableId="1800415183">
    <w:abstractNumId w:val="6"/>
  </w:num>
  <w:num w:numId="4" w16cid:durableId="748425813">
    <w:abstractNumId w:val="22"/>
  </w:num>
  <w:num w:numId="5" w16cid:durableId="600844188">
    <w:abstractNumId w:val="1"/>
  </w:num>
  <w:num w:numId="6" w16cid:durableId="1970620481">
    <w:abstractNumId w:val="24"/>
  </w:num>
  <w:num w:numId="7" w16cid:durableId="796341353">
    <w:abstractNumId w:val="31"/>
  </w:num>
  <w:num w:numId="8" w16cid:durableId="519973683">
    <w:abstractNumId w:val="10"/>
  </w:num>
  <w:num w:numId="9" w16cid:durableId="1544824370">
    <w:abstractNumId w:val="17"/>
  </w:num>
  <w:num w:numId="10" w16cid:durableId="60715314">
    <w:abstractNumId w:val="29"/>
  </w:num>
  <w:num w:numId="11" w16cid:durableId="324936319">
    <w:abstractNumId w:val="19"/>
  </w:num>
  <w:num w:numId="12" w16cid:durableId="741298948">
    <w:abstractNumId w:val="15"/>
  </w:num>
  <w:num w:numId="13" w16cid:durableId="1144274331">
    <w:abstractNumId w:val="13"/>
  </w:num>
  <w:num w:numId="14" w16cid:durableId="2050181152">
    <w:abstractNumId w:val="11"/>
  </w:num>
  <w:num w:numId="15" w16cid:durableId="612054716">
    <w:abstractNumId w:val="4"/>
  </w:num>
  <w:num w:numId="16" w16cid:durableId="469978923">
    <w:abstractNumId w:val="18"/>
  </w:num>
  <w:num w:numId="17" w16cid:durableId="784351066">
    <w:abstractNumId w:val="16"/>
  </w:num>
  <w:num w:numId="18" w16cid:durableId="774785421">
    <w:abstractNumId w:val="14"/>
  </w:num>
  <w:num w:numId="19" w16cid:durableId="1076510363">
    <w:abstractNumId w:val="27"/>
  </w:num>
  <w:num w:numId="20" w16cid:durableId="1243026568">
    <w:abstractNumId w:val="0"/>
  </w:num>
  <w:num w:numId="21" w16cid:durableId="727343975">
    <w:abstractNumId w:val="30"/>
  </w:num>
  <w:num w:numId="22" w16cid:durableId="1280993519">
    <w:abstractNumId w:val="7"/>
  </w:num>
  <w:num w:numId="23" w16cid:durableId="1657489562">
    <w:abstractNumId w:val="20"/>
  </w:num>
  <w:num w:numId="24" w16cid:durableId="1592082894">
    <w:abstractNumId w:val="12"/>
  </w:num>
  <w:num w:numId="25" w16cid:durableId="1302736278">
    <w:abstractNumId w:val="2"/>
  </w:num>
  <w:num w:numId="26" w16cid:durableId="1918593752">
    <w:abstractNumId w:val="3"/>
  </w:num>
  <w:num w:numId="27" w16cid:durableId="1453015677">
    <w:abstractNumId w:val="21"/>
  </w:num>
  <w:num w:numId="28" w16cid:durableId="108625246">
    <w:abstractNumId w:val="23"/>
  </w:num>
  <w:num w:numId="29" w16cid:durableId="414323692">
    <w:abstractNumId w:val="9"/>
  </w:num>
  <w:num w:numId="30" w16cid:durableId="394009035">
    <w:abstractNumId w:val="26"/>
  </w:num>
  <w:num w:numId="31" w16cid:durableId="99302405">
    <w:abstractNumId w:val="28"/>
  </w:num>
  <w:num w:numId="32" w16cid:durableId="18056552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434"/>
    <w:rsid w:val="0000078C"/>
    <w:rsid w:val="00005358"/>
    <w:rsid w:val="00006901"/>
    <w:rsid w:val="000127B8"/>
    <w:rsid w:val="000140B6"/>
    <w:rsid w:val="0001448B"/>
    <w:rsid w:val="000249CC"/>
    <w:rsid w:val="0002577E"/>
    <w:rsid w:val="00050E0D"/>
    <w:rsid w:val="0008000F"/>
    <w:rsid w:val="000F491B"/>
    <w:rsid w:val="00105338"/>
    <w:rsid w:val="00106577"/>
    <w:rsid w:val="001223FD"/>
    <w:rsid w:val="0012653B"/>
    <w:rsid w:val="001A3005"/>
    <w:rsid w:val="001C057B"/>
    <w:rsid w:val="002071B1"/>
    <w:rsid w:val="002140C1"/>
    <w:rsid w:val="00242408"/>
    <w:rsid w:val="00252F69"/>
    <w:rsid w:val="002862BB"/>
    <w:rsid w:val="002B1864"/>
    <w:rsid w:val="002B6731"/>
    <w:rsid w:val="002D26F2"/>
    <w:rsid w:val="002F5EA3"/>
    <w:rsid w:val="00305AE8"/>
    <w:rsid w:val="00334745"/>
    <w:rsid w:val="003814A9"/>
    <w:rsid w:val="003A3A13"/>
    <w:rsid w:val="003A5DBB"/>
    <w:rsid w:val="003D7357"/>
    <w:rsid w:val="004115B3"/>
    <w:rsid w:val="00423445"/>
    <w:rsid w:val="004518CD"/>
    <w:rsid w:val="00454434"/>
    <w:rsid w:val="00476549"/>
    <w:rsid w:val="004A3B9E"/>
    <w:rsid w:val="005006EA"/>
    <w:rsid w:val="0050136F"/>
    <w:rsid w:val="00503FE6"/>
    <w:rsid w:val="00541FE0"/>
    <w:rsid w:val="005579BC"/>
    <w:rsid w:val="00582013"/>
    <w:rsid w:val="005B229E"/>
    <w:rsid w:val="005B374A"/>
    <w:rsid w:val="0061601B"/>
    <w:rsid w:val="0061729D"/>
    <w:rsid w:val="00636E46"/>
    <w:rsid w:val="006E4810"/>
    <w:rsid w:val="00706196"/>
    <w:rsid w:val="00706BB6"/>
    <w:rsid w:val="00707564"/>
    <w:rsid w:val="00716A34"/>
    <w:rsid w:val="00731BFF"/>
    <w:rsid w:val="007C59F0"/>
    <w:rsid w:val="007E602E"/>
    <w:rsid w:val="007E769D"/>
    <w:rsid w:val="00832980"/>
    <w:rsid w:val="00881177"/>
    <w:rsid w:val="0089581F"/>
    <w:rsid w:val="008E78A2"/>
    <w:rsid w:val="008F1A0B"/>
    <w:rsid w:val="00910268"/>
    <w:rsid w:val="0091522A"/>
    <w:rsid w:val="00933811"/>
    <w:rsid w:val="00946F3E"/>
    <w:rsid w:val="00951AF4"/>
    <w:rsid w:val="00977615"/>
    <w:rsid w:val="009D0E79"/>
    <w:rsid w:val="009D70E5"/>
    <w:rsid w:val="009E1845"/>
    <w:rsid w:val="00A26E15"/>
    <w:rsid w:val="00A31975"/>
    <w:rsid w:val="00A70504"/>
    <w:rsid w:val="00A74C44"/>
    <w:rsid w:val="00A80308"/>
    <w:rsid w:val="00A87B14"/>
    <w:rsid w:val="00AA11CF"/>
    <w:rsid w:val="00AF3ACF"/>
    <w:rsid w:val="00AF40CC"/>
    <w:rsid w:val="00B15141"/>
    <w:rsid w:val="00B203A3"/>
    <w:rsid w:val="00B77E05"/>
    <w:rsid w:val="00B95917"/>
    <w:rsid w:val="00B95CBC"/>
    <w:rsid w:val="00BA16E3"/>
    <w:rsid w:val="00BA3CF2"/>
    <w:rsid w:val="00BF02AF"/>
    <w:rsid w:val="00C514FD"/>
    <w:rsid w:val="00C842DD"/>
    <w:rsid w:val="00C97FF2"/>
    <w:rsid w:val="00CE5658"/>
    <w:rsid w:val="00CF4B69"/>
    <w:rsid w:val="00D00592"/>
    <w:rsid w:val="00D253BD"/>
    <w:rsid w:val="00D305EB"/>
    <w:rsid w:val="00D32693"/>
    <w:rsid w:val="00D624E2"/>
    <w:rsid w:val="00D8684B"/>
    <w:rsid w:val="00D940A2"/>
    <w:rsid w:val="00DE49E7"/>
    <w:rsid w:val="00DF534B"/>
    <w:rsid w:val="00E05BBC"/>
    <w:rsid w:val="00E22E78"/>
    <w:rsid w:val="00E33F95"/>
    <w:rsid w:val="00E40E3D"/>
    <w:rsid w:val="00E627F0"/>
    <w:rsid w:val="00E81463"/>
    <w:rsid w:val="00E8297F"/>
    <w:rsid w:val="00EE1061"/>
    <w:rsid w:val="00EF637E"/>
    <w:rsid w:val="00F139AB"/>
    <w:rsid w:val="00F17621"/>
    <w:rsid w:val="00F24BA3"/>
    <w:rsid w:val="00F436EA"/>
    <w:rsid w:val="00F61270"/>
    <w:rsid w:val="00F83B04"/>
    <w:rsid w:val="00F85C2C"/>
    <w:rsid w:val="00F91D32"/>
    <w:rsid w:val="00FA6182"/>
    <w:rsid w:val="00FC2116"/>
    <w:rsid w:val="00FD1453"/>
    <w:rsid w:val="00FE7E46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A560"/>
  <w15:docId w15:val="{76735E16-A31E-46F0-8B41-5501834B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7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basedOn w:val="Normal"/>
    <w:rsid w:val="0093381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01"/>
  </w:style>
  <w:style w:type="paragraph" w:styleId="Footer">
    <w:name w:val="footer"/>
    <w:basedOn w:val="Normal"/>
    <w:link w:val="FooterChar"/>
    <w:uiPriority w:val="99"/>
    <w:unhideWhenUsed/>
    <w:rsid w:val="00006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01"/>
  </w:style>
  <w:style w:type="paragraph" w:styleId="BalloonText">
    <w:name w:val="Balloon Text"/>
    <w:basedOn w:val="Normal"/>
    <w:link w:val="BalloonTextChar"/>
    <w:uiPriority w:val="99"/>
    <w:semiHidden/>
    <w:unhideWhenUsed/>
    <w:rsid w:val="0000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4137">
                  <w:marLeft w:val="0"/>
                  <w:marRight w:val="55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hh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yril@nlhh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Murphy</dc:creator>
  <cp:lastModifiedBy>Cyril Tobin</cp:lastModifiedBy>
  <cp:revision>2</cp:revision>
  <cp:lastPrinted>2023-09-18T22:04:00Z</cp:lastPrinted>
  <dcterms:created xsi:type="dcterms:W3CDTF">2023-09-18T23:54:00Z</dcterms:created>
  <dcterms:modified xsi:type="dcterms:W3CDTF">2023-09-18T23:54:00Z</dcterms:modified>
</cp:coreProperties>
</file>